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3F6C" w14:textId="2BA4E22F" w:rsidR="005A015D" w:rsidRDefault="00CE2854" w:rsidP="005A015D">
      <w:pPr>
        <w:pStyle w:val="Title"/>
        <w:spacing w:after="0"/>
        <w:contextualSpacing w:val="0"/>
        <w:jc w:val="center"/>
        <w:rPr>
          <w:b/>
          <w:color w:val="000000"/>
          <w:sz w:val="34"/>
          <w:szCs w:val="34"/>
        </w:rPr>
      </w:pPr>
      <w:bookmarkStart w:id="0" w:name="_GoBack"/>
      <w:bookmarkEnd w:id="0"/>
      <w:r>
        <w:rPr>
          <w:b/>
          <w:color w:val="000000"/>
          <w:sz w:val="34"/>
          <w:szCs w:val="34"/>
        </w:rPr>
        <w:t>Emergency Preparedness (“E-Prep”)</w:t>
      </w:r>
    </w:p>
    <w:p w14:paraId="5846E2A0" w14:textId="37B13321" w:rsidR="001B7AF4" w:rsidRDefault="005A015D" w:rsidP="005A015D">
      <w:pPr>
        <w:pStyle w:val="Title"/>
        <w:spacing w:after="0"/>
        <w:contextualSpacing w:val="0"/>
        <w:jc w:val="center"/>
        <w:rPr>
          <w:b/>
          <w:color w:val="000000"/>
          <w:sz w:val="34"/>
          <w:szCs w:val="34"/>
        </w:rPr>
      </w:pPr>
      <w:r>
        <w:rPr>
          <w:b/>
          <w:color w:val="000000"/>
          <w:sz w:val="34"/>
          <w:szCs w:val="34"/>
        </w:rPr>
        <w:t>Comfort Kits</w:t>
      </w:r>
    </w:p>
    <w:p w14:paraId="18E6C3FD" w14:textId="77777777" w:rsidR="005A015D" w:rsidRPr="005A015D" w:rsidRDefault="005A015D" w:rsidP="005A015D"/>
    <w:p w14:paraId="3270EB45" w14:textId="77777777" w:rsidR="001B7AF4" w:rsidRDefault="00CE2854">
      <w:pPr>
        <w:pStyle w:val="Heading2"/>
        <w:rPr>
          <w:color w:val="000000"/>
        </w:rPr>
      </w:pPr>
      <w:r>
        <w:rPr>
          <w:color w:val="000000"/>
        </w:rPr>
        <w:t>What is E-Prep?</w:t>
      </w:r>
    </w:p>
    <w:p w14:paraId="30FE730F" w14:textId="77777777" w:rsidR="001B7AF4" w:rsidRDefault="00CE2854">
      <w:pPr>
        <w:spacing w:after="100" w:line="240" w:lineRule="auto"/>
      </w:pPr>
      <w:r>
        <w:t>E-Prep is the level of preparedness in the event of an emergency.    A major disaster/crisis could prevent you from getting to the school, for hours, even days.  The school district does not fund items for E-Prep, but highly recommends a program.  Rockwell Elementary has elected to keep meal bars, water, as well as blankets, shelter, and other necessary items to keep our children sheltered, fed and warm.</w:t>
      </w:r>
    </w:p>
    <w:p w14:paraId="2C90DABF" w14:textId="77777777" w:rsidR="001B7AF4" w:rsidRDefault="00CE2854">
      <w:pPr>
        <w:spacing w:after="100" w:line="240" w:lineRule="auto"/>
      </w:pPr>
      <w:r>
        <w:t>Below are two ways you can help our school stay prepared.</w:t>
      </w:r>
    </w:p>
    <w:p w14:paraId="4C249220" w14:textId="77777777" w:rsidR="001B7AF4" w:rsidRDefault="00CE2854">
      <w:pPr>
        <w:pStyle w:val="Heading2"/>
        <w:rPr>
          <w:color w:val="000000"/>
        </w:rPr>
      </w:pPr>
      <w:r>
        <w:rPr>
          <w:color w:val="000000"/>
        </w:rPr>
        <w:t>1. Community Supply</w:t>
      </w:r>
    </w:p>
    <w:p w14:paraId="3206AD11" w14:textId="77777777" w:rsidR="001B7AF4" w:rsidRDefault="00CE2854">
      <w:pPr>
        <w:spacing w:after="100" w:line="240" w:lineRule="auto"/>
      </w:pPr>
      <w:r>
        <w:t>Major necessities as noted above are kept in a freight container at the school.  Expired perishables such as water, meal replacement bars, light sticks, flashlights, batteries, and hand warmers are disposed of and replaced regularly.  (Note:  The meal replacement bars contain no nuts.  If coconut, wheat or soy poses a problem for your child, please contact us.  Or if you have other ideas on items to store, the E-Prep team is happy to hear your recommendations.)</w:t>
      </w:r>
    </w:p>
    <w:p w14:paraId="452A3E0A" w14:textId="77777777" w:rsidR="001B7AF4" w:rsidRDefault="00CE2854">
      <w:pPr>
        <w:pStyle w:val="Heading2"/>
        <w:rPr>
          <w:color w:val="000000"/>
        </w:rPr>
      </w:pPr>
      <w:r>
        <w:rPr>
          <w:color w:val="000000"/>
        </w:rPr>
        <w:t>2.  Comfort Kits</w:t>
      </w:r>
    </w:p>
    <w:p w14:paraId="009AEFCF" w14:textId="77777777" w:rsidR="001B7AF4" w:rsidRDefault="00CE2854">
      <w:pPr>
        <w:spacing w:after="100" w:line="240" w:lineRule="auto"/>
      </w:pPr>
      <w:r>
        <w:t xml:space="preserve">Kits are </w:t>
      </w:r>
      <w:r>
        <w:rPr>
          <w:b/>
          <w:u w:val="single"/>
        </w:rPr>
        <w:t>quart-sized</w:t>
      </w:r>
      <w:r>
        <w:t xml:space="preserve"> Ziploc bags (</w:t>
      </w:r>
      <w:r>
        <w:rPr>
          <w:b/>
        </w:rPr>
        <w:t>prepared by each family</w:t>
      </w:r>
      <w:r>
        <w:t xml:space="preserve">) handed out to students in the event of an emergency.  Examples of what you can put in your child’s comfort kit:  </w:t>
      </w:r>
    </w:p>
    <w:p w14:paraId="52EE9A6F" w14:textId="77777777" w:rsidR="001B7AF4" w:rsidRDefault="00CE2854">
      <w:pPr>
        <w:numPr>
          <w:ilvl w:val="0"/>
          <w:numId w:val="1"/>
        </w:numPr>
        <w:pBdr>
          <w:top w:val="nil"/>
          <w:left w:val="nil"/>
          <w:bottom w:val="nil"/>
          <w:right w:val="nil"/>
          <w:between w:val="nil"/>
        </w:pBdr>
        <w:spacing w:after="0" w:line="240" w:lineRule="auto"/>
        <w:contextualSpacing/>
      </w:pPr>
      <w:r>
        <w:rPr>
          <w:color w:val="000000"/>
        </w:rPr>
        <w:t>A comforting letter from you</w:t>
      </w:r>
    </w:p>
    <w:p w14:paraId="26A7840C" w14:textId="77777777" w:rsidR="001B7AF4" w:rsidRDefault="00CE2854">
      <w:pPr>
        <w:numPr>
          <w:ilvl w:val="0"/>
          <w:numId w:val="1"/>
        </w:numPr>
        <w:pBdr>
          <w:top w:val="nil"/>
          <w:left w:val="nil"/>
          <w:bottom w:val="nil"/>
          <w:right w:val="nil"/>
          <w:between w:val="nil"/>
        </w:pBdr>
        <w:spacing w:after="0" w:line="240" w:lineRule="auto"/>
        <w:contextualSpacing/>
      </w:pPr>
      <w:bookmarkStart w:id="1" w:name="_gjdgxs" w:colFirst="0" w:colLast="0"/>
      <w:bookmarkEnd w:id="1"/>
      <w:r>
        <w:rPr>
          <w:color w:val="000000"/>
        </w:rPr>
        <w:t>Lifesavers, suckers, or gummy snacks</w:t>
      </w:r>
    </w:p>
    <w:p w14:paraId="038178A2" w14:textId="77777777" w:rsidR="001B7AF4" w:rsidRDefault="00CE2854">
      <w:pPr>
        <w:numPr>
          <w:ilvl w:val="0"/>
          <w:numId w:val="1"/>
        </w:numPr>
        <w:pBdr>
          <w:top w:val="nil"/>
          <w:left w:val="nil"/>
          <w:bottom w:val="nil"/>
          <w:right w:val="nil"/>
          <w:between w:val="nil"/>
        </w:pBdr>
        <w:spacing w:after="0" w:line="240" w:lineRule="auto"/>
        <w:contextualSpacing/>
      </w:pPr>
      <w:r>
        <w:rPr>
          <w:color w:val="000000"/>
        </w:rPr>
        <w:t>Sealed, non-perishable, and easy to open snack</w:t>
      </w:r>
    </w:p>
    <w:p w14:paraId="18FDA224" w14:textId="77777777" w:rsidR="001B7AF4" w:rsidRDefault="00CE2854">
      <w:pPr>
        <w:numPr>
          <w:ilvl w:val="0"/>
          <w:numId w:val="1"/>
        </w:numPr>
        <w:pBdr>
          <w:top w:val="nil"/>
          <w:left w:val="nil"/>
          <w:bottom w:val="nil"/>
          <w:right w:val="nil"/>
          <w:between w:val="nil"/>
        </w:pBdr>
        <w:spacing w:after="0" w:line="240" w:lineRule="auto"/>
        <w:contextualSpacing/>
      </w:pPr>
      <w:r>
        <w:rPr>
          <w:color w:val="000000"/>
        </w:rPr>
        <w:t>Gloves or mittens</w:t>
      </w:r>
    </w:p>
    <w:p w14:paraId="5541F6E6" w14:textId="057A459B" w:rsidR="001B7AF4" w:rsidRDefault="00CE2854">
      <w:pPr>
        <w:numPr>
          <w:ilvl w:val="0"/>
          <w:numId w:val="1"/>
        </w:numPr>
        <w:pBdr>
          <w:top w:val="nil"/>
          <w:left w:val="nil"/>
          <w:bottom w:val="nil"/>
          <w:right w:val="nil"/>
          <w:between w:val="nil"/>
        </w:pBdr>
        <w:spacing w:after="0" w:line="240" w:lineRule="auto"/>
        <w:contextualSpacing/>
      </w:pPr>
      <w:r>
        <w:rPr>
          <w:color w:val="000000"/>
        </w:rPr>
        <w:t>Small toy to keep your child busy, i.e. cards, puzzle</w:t>
      </w:r>
      <w:r w:rsidR="005A015D">
        <w:rPr>
          <w:color w:val="000000"/>
        </w:rPr>
        <w:t>, book…</w:t>
      </w:r>
    </w:p>
    <w:p w14:paraId="5EA9BBC1" w14:textId="77777777" w:rsidR="001B7AF4" w:rsidRDefault="00CE2854">
      <w:pPr>
        <w:numPr>
          <w:ilvl w:val="0"/>
          <w:numId w:val="1"/>
        </w:numPr>
        <w:pBdr>
          <w:top w:val="nil"/>
          <w:left w:val="nil"/>
          <w:bottom w:val="nil"/>
          <w:right w:val="nil"/>
          <w:between w:val="nil"/>
        </w:pBdr>
        <w:spacing w:after="0" w:line="240" w:lineRule="auto"/>
        <w:contextualSpacing/>
      </w:pPr>
      <w:r>
        <w:rPr>
          <w:color w:val="000000"/>
        </w:rPr>
        <w:t>Photograph of familiar people and places</w:t>
      </w:r>
    </w:p>
    <w:p w14:paraId="3094D207" w14:textId="77777777" w:rsidR="001B7AF4" w:rsidRDefault="00CE2854">
      <w:pPr>
        <w:numPr>
          <w:ilvl w:val="0"/>
          <w:numId w:val="1"/>
        </w:numPr>
        <w:pBdr>
          <w:top w:val="nil"/>
          <w:left w:val="nil"/>
          <w:bottom w:val="nil"/>
          <w:right w:val="nil"/>
          <w:between w:val="nil"/>
        </w:pBdr>
        <w:spacing w:after="100" w:line="240" w:lineRule="auto"/>
        <w:contextualSpacing/>
      </w:pPr>
      <w:r>
        <w:rPr>
          <w:color w:val="000000"/>
        </w:rPr>
        <w:t>Do not put medicine in your comfort kit</w:t>
      </w:r>
    </w:p>
    <w:p w14:paraId="584A1422" w14:textId="77777777" w:rsidR="001B7AF4" w:rsidRDefault="00CE2854">
      <w:pPr>
        <w:spacing w:after="100" w:line="240" w:lineRule="auto"/>
      </w:pPr>
      <w:r>
        <w:t>The most important part of your child’s comfort kit is the letter (see the example below).</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B7AF4" w14:paraId="0BBC6797" w14:textId="77777777">
        <w:tc>
          <w:tcPr>
            <w:tcW w:w="10790" w:type="dxa"/>
          </w:tcPr>
          <w:p w14:paraId="2CF34208" w14:textId="77777777" w:rsidR="001B7AF4" w:rsidRDefault="00CE2854">
            <w:pPr>
              <w:spacing w:after="100"/>
            </w:pPr>
            <w:r>
              <w:t>Dear John,</w:t>
            </w:r>
          </w:p>
          <w:p w14:paraId="0B38F30B" w14:textId="77777777" w:rsidR="001B7AF4" w:rsidRDefault="00CE2854">
            <w:pPr>
              <w:spacing w:after="100"/>
            </w:pPr>
            <w:r>
              <w:t>An emergency has occurred at school.  We love you very much.  We will come to get you as soon as possible, but it may take some time for us to get there.  The teachers will take good care of you even though it may seem that they are very busy.  Your job is to follow the teacher’s instructions and remain calm.  _______ or _________ (names from your Emergency ID Form) may come and get you and going with them is okay.</w:t>
            </w:r>
          </w:p>
          <w:p w14:paraId="22D0A113" w14:textId="77777777" w:rsidR="001B7AF4" w:rsidRDefault="00CE2854">
            <w:pPr>
              <w:spacing w:after="100"/>
            </w:pPr>
            <w:r>
              <w:t>In the event of an emergency we have designated the following out-of-state phone number for our child to contact: ________________________</w:t>
            </w:r>
          </w:p>
          <w:p w14:paraId="38C01298" w14:textId="77777777" w:rsidR="001B7AF4" w:rsidRDefault="00CE2854">
            <w:pPr>
              <w:spacing w:after="100"/>
            </w:pPr>
            <w:r>
              <w:t>Love,</w:t>
            </w:r>
          </w:p>
          <w:p w14:paraId="3B963001" w14:textId="77777777" w:rsidR="001B7AF4" w:rsidRDefault="00CE2854">
            <w:pPr>
              <w:spacing w:after="100"/>
              <w:rPr>
                <w:rFonts w:ascii="Shadows Into Light" w:eastAsia="Shadows Into Light" w:hAnsi="Shadows Into Light" w:cs="Shadows Into Light"/>
              </w:rPr>
            </w:pPr>
            <w:r>
              <w:t>Mom &amp; Dad</w:t>
            </w:r>
          </w:p>
        </w:tc>
      </w:tr>
    </w:tbl>
    <w:p w14:paraId="55DEBB6F" w14:textId="77777777" w:rsidR="001B7AF4" w:rsidRDefault="001B7AF4">
      <w:pPr>
        <w:spacing w:after="100" w:line="240" w:lineRule="auto"/>
      </w:pPr>
    </w:p>
    <w:p w14:paraId="5CC97846" w14:textId="18647B19" w:rsidR="001B7AF4" w:rsidRDefault="005A015D" w:rsidP="005A015D">
      <w:pPr>
        <w:pStyle w:val="Heading2"/>
        <w:rPr>
          <w:color w:val="000000"/>
        </w:rPr>
      </w:pPr>
      <w:r>
        <w:rPr>
          <w:color w:val="000000"/>
        </w:rPr>
        <w:t xml:space="preserve">* * * * </w:t>
      </w:r>
      <w:proofErr w:type="gramStart"/>
      <w:r>
        <w:rPr>
          <w:color w:val="000000"/>
        </w:rPr>
        <w:t xml:space="preserve">*  </w:t>
      </w:r>
      <w:r w:rsidR="00CE2854">
        <w:rPr>
          <w:color w:val="000000"/>
        </w:rPr>
        <w:t>Call</w:t>
      </w:r>
      <w:proofErr w:type="gramEnd"/>
      <w:r w:rsidR="00CE2854">
        <w:rPr>
          <w:color w:val="000000"/>
        </w:rPr>
        <w:t xml:space="preserve"> to Action</w:t>
      </w:r>
      <w:r>
        <w:rPr>
          <w:color w:val="000000"/>
        </w:rPr>
        <w:t xml:space="preserve"> * * * * * </w:t>
      </w:r>
    </w:p>
    <w:p w14:paraId="7272775C" w14:textId="43963BB5" w:rsidR="005A015D" w:rsidRDefault="00CE2854" w:rsidP="005A015D">
      <w:pPr>
        <w:spacing w:after="0" w:line="240" w:lineRule="auto"/>
        <w:rPr>
          <w:b/>
        </w:rPr>
      </w:pPr>
      <w:r w:rsidRPr="005A015D">
        <w:rPr>
          <w:b/>
        </w:rPr>
        <w:t xml:space="preserve">Please send your </w:t>
      </w:r>
      <w:r w:rsidRPr="005A015D">
        <w:rPr>
          <w:b/>
          <w:i/>
        </w:rPr>
        <w:t>labeled</w:t>
      </w:r>
      <w:r w:rsidRPr="005A015D">
        <w:rPr>
          <w:b/>
        </w:rPr>
        <w:t xml:space="preserve"> child’s comfort kit </w:t>
      </w:r>
      <w:r w:rsidR="005A015D">
        <w:rPr>
          <w:b/>
        </w:rPr>
        <w:t xml:space="preserve">including letter </w:t>
      </w:r>
      <w:r w:rsidRPr="005A015D">
        <w:rPr>
          <w:b/>
        </w:rPr>
        <w:t>to his or her class</w:t>
      </w:r>
      <w:r w:rsidR="005A015D">
        <w:rPr>
          <w:b/>
        </w:rPr>
        <w:t xml:space="preserve"> by September 30th</w:t>
      </w:r>
      <w:r w:rsidRPr="005A015D">
        <w:rPr>
          <w:b/>
        </w:rPr>
        <w:t>.</w:t>
      </w:r>
    </w:p>
    <w:p w14:paraId="45F454E8" w14:textId="77777777" w:rsidR="005A015D" w:rsidRDefault="00CE2854" w:rsidP="005A015D">
      <w:pPr>
        <w:spacing w:after="0" w:line="240" w:lineRule="auto"/>
      </w:pPr>
      <w:r>
        <w:t xml:space="preserve">If you have any questions concerning this information, please feel free to contact </w:t>
      </w:r>
      <w:r w:rsidR="005A015D">
        <w:t>us</w:t>
      </w:r>
      <w:r>
        <w:t xml:space="preserve">.  </w:t>
      </w:r>
    </w:p>
    <w:p w14:paraId="3818054C" w14:textId="783936B2" w:rsidR="001B7AF4" w:rsidRDefault="00CE2854" w:rsidP="005A015D">
      <w:pPr>
        <w:spacing w:after="0" w:line="240" w:lineRule="auto"/>
      </w:pPr>
      <w:r>
        <w:t>Thank you for your efforts to make Rockwell a prepared and safe place for our children.</w:t>
      </w:r>
    </w:p>
    <w:p w14:paraId="0C9015B8" w14:textId="77777777" w:rsidR="001B7AF4" w:rsidRDefault="001B7AF4">
      <w:pPr>
        <w:spacing w:after="100" w:line="240" w:lineRule="auto"/>
      </w:pPr>
    </w:p>
    <w:p w14:paraId="0E9DF6E8" w14:textId="082A6E16" w:rsidR="001B7AF4" w:rsidRDefault="00CE2854">
      <w:pPr>
        <w:spacing w:after="0" w:line="240" w:lineRule="auto"/>
      </w:pPr>
      <w:r>
        <w:t>Stacy Hatch</w:t>
      </w:r>
      <w:r w:rsidR="005A015D">
        <w:tab/>
      </w:r>
      <w:r w:rsidR="005A015D">
        <w:tab/>
      </w:r>
      <w:r w:rsidR="005A015D">
        <w:tab/>
      </w:r>
      <w:r w:rsidR="005A015D">
        <w:tab/>
      </w:r>
      <w:r w:rsidR="005A015D">
        <w:tab/>
        <w:t>and</w:t>
      </w:r>
      <w:r w:rsidR="005A015D">
        <w:tab/>
      </w:r>
      <w:r w:rsidR="005A015D">
        <w:tab/>
      </w:r>
      <w:r w:rsidR="005A015D">
        <w:tab/>
      </w:r>
      <w:r w:rsidR="005A015D">
        <w:tab/>
        <w:t>Stephanie Wagner</w:t>
      </w:r>
    </w:p>
    <w:p w14:paraId="5D15EB8F" w14:textId="44671CEC" w:rsidR="001B7AF4" w:rsidRDefault="005A015D">
      <w:pPr>
        <w:spacing w:after="0" w:line="240" w:lineRule="auto"/>
      </w:pPr>
      <w:r>
        <w:t xml:space="preserve">Rockwell </w:t>
      </w:r>
      <w:r w:rsidR="00CE2854">
        <w:t>Emergency Preparedness</w:t>
      </w:r>
      <w:r>
        <w:tab/>
      </w:r>
      <w:r>
        <w:tab/>
      </w:r>
      <w:r>
        <w:tab/>
      </w:r>
      <w:r>
        <w:tab/>
      </w:r>
      <w:r>
        <w:tab/>
      </w:r>
      <w:r>
        <w:tab/>
        <w:t>PTA Emergency Preparedness</w:t>
      </w:r>
    </w:p>
    <w:p w14:paraId="2A91FA61" w14:textId="054C0F9F" w:rsidR="001B7AF4" w:rsidRDefault="00385C21" w:rsidP="005A015D">
      <w:pPr>
        <w:spacing w:after="0" w:line="240" w:lineRule="auto"/>
      </w:pPr>
      <w:hyperlink r:id="rId6" w:history="1">
        <w:r w:rsidR="005A015D" w:rsidRPr="000259DA">
          <w:rPr>
            <w:rStyle w:val="Hyperlink"/>
          </w:rPr>
          <w:t>sthatch@lwsd.org</w:t>
        </w:r>
      </w:hyperlink>
      <w:r w:rsidR="005A015D">
        <w:tab/>
      </w:r>
      <w:r w:rsidR="005A015D">
        <w:tab/>
      </w:r>
      <w:r w:rsidR="005A015D">
        <w:tab/>
      </w:r>
      <w:r w:rsidR="005A015D">
        <w:tab/>
      </w:r>
      <w:r w:rsidR="005A015D">
        <w:tab/>
      </w:r>
      <w:r w:rsidR="005A015D">
        <w:tab/>
      </w:r>
      <w:r w:rsidR="005A015D">
        <w:tab/>
      </w:r>
      <w:r w:rsidR="005A015D">
        <w:tab/>
      </w:r>
      <w:hyperlink r:id="rId7" w:history="1">
        <w:r w:rsidR="005A015D" w:rsidRPr="000259DA">
          <w:rPr>
            <w:rStyle w:val="Hyperlink"/>
          </w:rPr>
          <w:t>StephWagner@live.com</w:t>
        </w:r>
      </w:hyperlink>
    </w:p>
    <w:sectPr w:rsidR="001B7AF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hadows Into Ligh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525"/>
    <w:multiLevelType w:val="hybridMultilevel"/>
    <w:tmpl w:val="5C2EA8D4"/>
    <w:lvl w:ilvl="0" w:tplc="46CEB1F4">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832D0"/>
    <w:multiLevelType w:val="multilevel"/>
    <w:tmpl w:val="133EB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F4"/>
    <w:rsid w:val="001B7AF4"/>
    <w:rsid w:val="00385C21"/>
    <w:rsid w:val="00510793"/>
    <w:rsid w:val="005A015D"/>
    <w:rsid w:val="00641BC7"/>
    <w:rsid w:val="00BA495D"/>
    <w:rsid w:val="00CE2854"/>
    <w:rsid w:val="00E0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144" w:type="dxa"/>
        <w:left w:w="144" w:type="dxa"/>
        <w:bottom w:w="144" w:type="dxa"/>
        <w:right w:w="144" w:type="dxa"/>
      </w:tblCellMar>
    </w:tblPr>
  </w:style>
  <w:style w:type="character" w:styleId="Hyperlink">
    <w:name w:val="Hyperlink"/>
    <w:basedOn w:val="DefaultParagraphFont"/>
    <w:uiPriority w:val="99"/>
    <w:unhideWhenUsed/>
    <w:rsid w:val="005A015D"/>
    <w:rPr>
      <w:color w:val="0000FF" w:themeColor="hyperlink"/>
      <w:u w:val="single"/>
    </w:rPr>
  </w:style>
  <w:style w:type="paragraph" w:styleId="BalloonText">
    <w:name w:val="Balloon Text"/>
    <w:basedOn w:val="Normal"/>
    <w:link w:val="BalloonTextChar"/>
    <w:uiPriority w:val="99"/>
    <w:semiHidden/>
    <w:unhideWhenUsed/>
    <w:rsid w:val="005A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144" w:type="dxa"/>
        <w:left w:w="144" w:type="dxa"/>
        <w:bottom w:w="144" w:type="dxa"/>
        <w:right w:w="144" w:type="dxa"/>
      </w:tblCellMar>
    </w:tblPr>
  </w:style>
  <w:style w:type="character" w:styleId="Hyperlink">
    <w:name w:val="Hyperlink"/>
    <w:basedOn w:val="DefaultParagraphFont"/>
    <w:uiPriority w:val="99"/>
    <w:unhideWhenUsed/>
    <w:rsid w:val="005A015D"/>
    <w:rPr>
      <w:color w:val="0000FF" w:themeColor="hyperlink"/>
      <w:u w:val="single"/>
    </w:rPr>
  </w:style>
  <w:style w:type="paragraph" w:styleId="BalloonText">
    <w:name w:val="Balloon Text"/>
    <w:basedOn w:val="Normal"/>
    <w:link w:val="BalloonTextChar"/>
    <w:uiPriority w:val="99"/>
    <w:semiHidden/>
    <w:unhideWhenUsed/>
    <w:rsid w:val="005A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Wagner@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hatch@lw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Stacy</dc:creator>
  <cp:lastModifiedBy>LaSoie</cp:lastModifiedBy>
  <cp:revision>2</cp:revision>
  <cp:lastPrinted>2018-06-26T19:10:00Z</cp:lastPrinted>
  <dcterms:created xsi:type="dcterms:W3CDTF">2018-09-16T23:53:00Z</dcterms:created>
  <dcterms:modified xsi:type="dcterms:W3CDTF">2018-09-16T23:53:00Z</dcterms:modified>
</cp:coreProperties>
</file>